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اتفاقية إنهاء عقد عمل بالتراضي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حُرّرت هذه الاتفاقية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بين كل من: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الطرف الأول (صاحب العمل):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سجل تجاري رقم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ويمثلها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بصفته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الطرف الثاني (العامل):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[الجنسية]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الجنسية، ويحمل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[الهوية الوطنية / الإقامة]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رقم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الرقم الوظيفي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ويعمل بوظيفة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منذ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[تاريخ الالتحاق]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وقد اتفق الطرفان على ما يأتي: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أولًا: اتفق الطرفان على إنهاء عقد العمل المبرم بينهما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[تاريخ العقد]</w:t>
      </w:r>
      <w:r>
        <w:rPr>
          <w:rFonts w:ascii="Arial" w:hAnsi="Arial" w:cs="Arial"/>
          <w:b w:val="0"/>
          <w:sz w:val="24"/>
          <w:rtl w:val="1"/>
          <w:szCs w:val="24"/>
        </w:rPr>
        <w:t>، استنادًا إلى الفقرة (1) من المادة 74 من نظام العمل، ويقر الطرف الثاني بموافقته الكتابية على ذلك بتوقيعه على هذه الاتفاقية.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ثانيًا: آخر يوم عمل للطرف الثاني هو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>، وينتهي العقد بنهاية ذلك اليوم.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ثالثًا: يدفع الطرف الأول للطرف الثاني ما يأتي: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من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حتى آخر يوم 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بدل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 من رصيد الإجازة السنوية: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مكافأة نهاية الخدمة عن مدة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[السنوات والأشهر والأيام]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محسوبة على آخر أجر فعلي قدره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 على أساس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[المادة 84 كاملة / المادة 84 مع مبلغ إضافي متفق عليه]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مبلغ إضافي متفق عليه: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يُخصم: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[بيان الاستقطاعات النظامية، كرصيد سلفة]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صافي المستحق: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رابعًا: يُصرف صافي المستحق بتحويل بنكي إلى حساب الطرف الثاني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الآيبان]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موعد أقصاه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خامسًا: يسلّم الطرف الثاني جميع الأعمال والمستندات والأجهزة والعهد، ويستكمل إجراءات إخلاء الطرف قبل آخر يوم عمل.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سادسًا: يمنح الطرف الأول الطرف الثاني شهادة خبرة، ويستكمل الإجراءات لدى منصة قوى والمؤسسة العامة للتأمينات الاجتماعية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[وللعامل غير السعودي: إجراءات الخروج النهائي أو نقل الخدمات]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وفق الأنظمة.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سابعًا: يلتزم كل طرف بسرية شروط هذه الاتفاقية وبسرية المعلومات الخاصة بالطرف الآخر.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ثامنًا: حُرّرت هذه الاتفاقية باللغتين العربية والإنجليزية من نسختين، بيد كل طرف نسخة، وعند الاختلاف يُعتمد النص العربي.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الطرف الأول (صاحب العمل)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الصفة: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التوقيع والختم: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الطرف الثاني (العامل)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التوقيع: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إنهاء عقد بالتراضي بين العامل وصاحب العمل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