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سائق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[الشؤون الإدارية / الخدمات اللوجستية]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الحركة / مدير الشؤون الإدارية]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 والمنطقة التي يغطيها]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نقل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[الموظفين / البضائع / المستندات]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لصالح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بأمان وفي الموعد، وفق نظام المرور وتعليمات المنشأة.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قيادة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[نوع المركبة]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لنقل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[الموظفين / البضائع / المستندات]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وفق المسارات والجداول المعتمدة.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فحص المركبة قبل كل رحلة: الإطارات والأنوار والسوائل والمكابح وأدوات السلامة.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المحافظة على نظافة المركبة والإبلاغ عن الأعطال لـ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الحركة]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اليوم نفسه.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إيصال المركبة إلى الصيانة الدورية وحفظ سجل الصيانة.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الاحتفاظ باستمارة المركبة ووثيقة التأمين وسائر أوراقها داخلها، والتنبيه إلى مواعيد انتهائها.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تسجيل الرحلات والمسافات والوقود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[السجل أو نظام إدارة الأسطول]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تسليم البضائع أو المستندات واستلامها والحصول على توقيع سند الاستلام.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تخطيط المسارات لتجنب التأخير وإبلاغ الفريق بأي تغيير.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الالتزام بأنظمة المرور وحدود السرعة وعدم استخدام الجوال أثناء القيادة.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الإبلاغ فورًا عن أي حادث إلى الجهات المختصة وفق الأنظمة وإلى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الحركة]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تحميل البضائع وتثبيتها بأمان حين تشمل الوظيفة التوصيل.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رخصة قيادة سعودية سارية من النوع المناسب لـ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[نوع المركبة]</w:t>
      </w:r>
      <w:r>
        <w:rPr>
          <w:rFonts w:ascii="Arial" w:hAnsi="Arial" w:cs="Arial"/>
          <w:b w:val="0"/>
          <w:sz w:val="24"/>
          <w:rtl w:val="1"/>
          <w:szCs w:val="24"/>
        </w:rPr>
        <w:t>، مثل الرخصة الخاصة أو العامة.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القيادة داخل المملكة، ويُفضَّل أن تكون على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[نوع المركبة]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معرفة جيدة بطرق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 أو المنطقة]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القيادة الآمنة الهادئة وسجل مروري نظيف.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قراءة الخرائط واستخدام تطبيقات الملاحة.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أساسي بالعربية أو الإنجليزية مع العملاء والزملاء.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الانضباط في المواعيد والموثوقية.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 إن وُجد،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[موقع الانطلاق والمناطق التي يغطيها]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[العمل الإضافي وفق سياسة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سائق: نموذج جاهز للمنشآت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