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line="336" w:lineRule="auto"/>
        <w:bidi w:val="1"/>
        <w:jc w:val="right"/>
      </w:pPr>
      <w:r>
        <w:rPr>
          <w:rFonts w:ascii="Arial" w:hAnsi="Arial" w:cs="Arial"/>
          <w:b w:val="0"/>
          <w:sz w:val="24"/>
          <w:highlight w:val="yellow"/>
          <w:rtl w:val="1"/>
          <w:szCs w:val="24"/>
        </w:rPr>
        <w:t>[اسم المنشأة]</w:t>
      </w:r>
      <w:r>
        <w:br/>
      </w:r>
      <w:r>
        <w:rPr>
          <w:rFonts w:ascii="Arial" w:hAnsi="Arial" w:cs="Arial"/>
          <w:b w:val="0"/>
          <w:sz w:val="24"/>
          <w:rtl w:val="1"/>
          <w:szCs w:val="24"/>
        </w:rPr>
        <w:t>سياسة الحضور والانصراف</w:t>
      </w:r>
    </w:p>
    <w:p>
      <w:pPr>
        <w:spacing w:after="200" w:line="336" w:lineRule="auto"/>
        <w:bidi w:val="1"/>
        <w:jc w:val="right"/>
      </w:pPr>
      <w:r>
        <w:rPr>
          <w:rFonts w:ascii="Arial" w:hAnsi="Arial" w:cs="Arial"/>
          <w:b w:val="0"/>
          <w:sz w:val="24"/>
          <w:rtl w:val="1"/>
          <w:szCs w:val="24"/>
        </w:rPr>
        <w:t xml:space="preserve">رقم السياسة: </w:t>
      </w:r>
      <w:r>
        <w:rPr>
          <w:rFonts w:ascii="Arial" w:hAnsi="Arial" w:cs="Arial"/>
          <w:b w:val="0"/>
          <w:sz w:val="24"/>
          <w:highlight w:val="yellow"/>
          <w:rtl w:val="1"/>
          <w:szCs w:val="24"/>
        </w:rPr>
        <w:t>[الرقم]</w:t>
      </w:r>
      <w:r>
        <w:br/>
      </w:r>
      <w:r>
        <w:rPr>
          <w:rFonts w:ascii="Arial" w:hAnsi="Arial" w:cs="Arial"/>
          <w:b w:val="0"/>
          <w:sz w:val="24"/>
          <w:rtl w:val="1"/>
          <w:szCs w:val="24"/>
        </w:rPr>
        <w:t xml:space="preserve">تاريخ السريان: </w:t>
      </w:r>
      <w:r>
        <w:rPr>
          <w:rFonts w:ascii="Arial" w:hAnsi="Arial" w:cs="Arial"/>
          <w:b w:val="0"/>
          <w:sz w:val="24"/>
          <w:highlight w:val="yellow"/>
          <w:rtl w:val="1"/>
          <w:szCs w:val="24"/>
        </w:rPr>
        <w:t>[اليوم/الشهر/السنة]</w:t>
      </w:r>
      <w:r>
        <w:br/>
      </w:r>
      <w:r>
        <w:rPr>
          <w:rFonts w:ascii="Arial" w:hAnsi="Arial" w:cs="Arial"/>
          <w:b w:val="0"/>
          <w:sz w:val="24"/>
          <w:rtl w:val="1"/>
          <w:szCs w:val="24"/>
        </w:rPr>
        <w:t xml:space="preserve">اعتمدها: </w:t>
      </w:r>
      <w:r>
        <w:rPr>
          <w:rFonts w:ascii="Arial" w:hAnsi="Arial" w:cs="Arial"/>
          <w:b w:val="0"/>
          <w:sz w:val="24"/>
          <w:highlight w:val="yellow"/>
          <w:rtl w:val="1"/>
          <w:szCs w:val="24"/>
        </w:rPr>
        <w:t>[الاسم والمسمى]</w:t>
      </w:r>
    </w:p>
    <w:p>
      <w:pPr>
        <w:spacing w:after="200" w:line="336" w:lineRule="auto"/>
        <w:bidi w:val="1"/>
        <w:jc w:val="right"/>
      </w:pPr>
      <w:r>
        <w:rPr>
          <w:rFonts w:ascii="Arial" w:hAnsi="Arial" w:cs="Arial"/>
          <w:b w:val="0"/>
          <w:sz w:val="24"/>
          <w:rtl w:val="1"/>
          <w:szCs w:val="24"/>
        </w:rPr>
        <w:t>1. الغرض والنطاق</w:t>
      </w:r>
      <w:r>
        <w:br/>
      </w:r>
      <w:r>
        <w:rPr>
          <w:rFonts w:ascii="Arial" w:hAnsi="Arial" w:cs="Arial"/>
          <w:b w:val="0"/>
          <w:sz w:val="24"/>
          <w:rtl w:val="1"/>
          <w:szCs w:val="24"/>
        </w:rPr>
        <w:t xml:space="preserve">تحدد هذه السياسة ساعات العمل في </w:t>
      </w:r>
      <w:r>
        <w:rPr>
          <w:rFonts w:ascii="Arial" w:hAnsi="Arial" w:cs="Arial"/>
          <w:b w:val="0"/>
          <w:sz w:val="24"/>
          <w:highlight w:val="yellow"/>
          <w:rtl w:val="1"/>
          <w:szCs w:val="24"/>
        </w:rPr>
        <w:t>[اسم المنشأة]</w:t>
      </w:r>
      <w:r>
        <w:rPr>
          <w:rFonts w:ascii="Arial" w:hAnsi="Arial" w:cs="Arial"/>
          <w:b w:val="0"/>
          <w:sz w:val="24"/>
          <w:rtl w:val="1"/>
          <w:szCs w:val="24"/>
        </w:rPr>
        <w:t xml:space="preserve"> وطريقة تسجيل الحضور والانصراف ومعالجة التأخر والغياب، وتسري على جميع الموظفين وتُعد جزءًا من لائحة تنظيم العمل في المنشأة. وفيما لم يرد فيه نص تُطبَّق أحكام نظام العمل ولائحته التنفيذية.</w:t>
      </w:r>
    </w:p>
    <w:p>
      <w:pPr>
        <w:spacing w:after="200" w:line="336" w:lineRule="auto"/>
        <w:bidi w:val="1"/>
        <w:jc w:val="right"/>
      </w:pPr>
      <w:r>
        <w:rPr>
          <w:rFonts w:ascii="Arial" w:hAnsi="Arial" w:cs="Arial"/>
          <w:b w:val="0"/>
          <w:sz w:val="24"/>
          <w:rtl w:val="1"/>
          <w:szCs w:val="24"/>
        </w:rPr>
        <w:t>2. ساعات العمل</w:t>
      </w:r>
      <w:r>
        <w:br/>
      </w:r>
      <w:r>
        <w:rPr>
          <w:rFonts w:ascii="Arial" w:hAnsi="Arial" w:cs="Arial"/>
          <w:b w:val="0"/>
          <w:sz w:val="24"/>
          <w:rtl w:val="1"/>
          <w:szCs w:val="24"/>
        </w:rPr>
        <w:t xml:space="preserve">2.1 ساعات العمل المعتادة </w:t>
      </w:r>
      <w:r>
        <w:rPr>
          <w:rFonts w:ascii="Arial" w:hAnsi="Arial" w:cs="Arial"/>
          <w:b w:val="0"/>
          <w:sz w:val="24"/>
          <w:highlight w:val="yellow"/>
          <w:rtl w:val="1"/>
          <w:szCs w:val="24"/>
        </w:rPr>
        <w:t>[العدد]</w:t>
      </w:r>
      <w:r>
        <w:rPr>
          <w:rFonts w:ascii="Arial" w:hAnsi="Arial" w:cs="Arial"/>
          <w:b w:val="0"/>
          <w:sz w:val="24"/>
          <w:rtl w:val="1"/>
          <w:szCs w:val="24"/>
        </w:rPr>
        <w:t xml:space="preserve"> ساعات يوميًا من </w:t>
      </w:r>
      <w:r>
        <w:rPr>
          <w:rFonts w:ascii="Arial" w:hAnsi="Arial" w:cs="Arial"/>
          <w:b w:val="0"/>
          <w:sz w:val="24"/>
          <w:highlight w:val="yellow"/>
          <w:rtl w:val="1"/>
          <w:szCs w:val="24"/>
        </w:rPr>
        <w:t>[وقت البداية]</w:t>
      </w:r>
      <w:r>
        <w:rPr>
          <w:rFonts w:ascii="Arial" w:hAnsi="Arial" w:cs="Arial"/>
          <w:b w:val="0"/>
          <w:sz w:val="24"/>
          <w:rtl w:val="1"/>
          <w:szCs w:val="24"/>
        </w:rPr>
        <w:t xml:space="preserve"> إلى </w:t>
      </w:r>
      <w:r>
        <w:rPr>
          <w:rFonts w:ascii="Arial" w:hAnsi="Arial" w:cs="Arial"/>
          <w:b w:val="0"/>
          <w:sz w:val="24"/>
          <w:highlight w:val="yellow"/>
          <w:rtl w:val="1"/>
          <w:szCs w:val="24"/>
        </w:rPr>
        <w:t>[وقت النهاية]</w:t>
      </w:r>
      <w:r>
        <w:rPr>
          <w:rFonts w:ascii="Arial" w:hAnsi="Arial" w:cs="Arial"/>
          <w:b w:val="0"/>
          <w:sz w:val="24"/>
          <w:rtl w:val="1"/>
          <w:szCs w:val="24"/>
        </w:rPr>
        <w:t xml:space="preserve">، </w:t>
      </w:r>
      <w:r>
        <w:rPr>
          <w:rFonts w:ascii="Arial" w:hAnsi="Arial" w:cs="Arial"/>
          <w:b w:val="0"/>
          <w:sz w:val="24"/>
          <w:highlight w:val="yellow"/>
          <w:rtl w:val="1"/>
          <w:szCs w:val="24"/>
        </w:rPr>
        <w:t>[العدد]</w:t>
      </w:r>
      <w:r>
        <w:rPr>
          <w:rFonts w:ascii="Arial" w:hAnsi="Arial" w:cs="Arial"/>
          <w:b w:val="0"/>
          <w:sz w:val="24"/>
          <w:rtl w:val="1"/>
          <w:szCs w:val="24"/>
        </w:rPr>
        <w:t xml:space="preserve"> أيام في الأسبوع، ولا تزيد على 8 ساعات يوميًا أو 48 ساعة أسبوعيًا.</w:t>
      </w:r>
      <w:r>
        <w:br/>
      </w:r>
      <w:r>
        <w:rPr>
          <w:rFonts w:ascii="Arial" w:hAnsi="Arial" w:cs="Arial"/>
          <w:b w:val="0"/>
          <w:sz w:val="24"/>
          <w:rtl w:val="1"/>
          <w:szCs w:val="24"/>
        </w:rPr>
        <w:t>2.2 تُخفَّض ساعات العمل في شهر رمضان للموظفين المسلمين بحيث لا تزيد على 6 ساعات يوميًا أو 36 ساعة أسبوعيًا، وتعلن المنشأة مواعيد الدوام في رمضان قبل بدء الشهر.</w:t>
      </w:r>
      <w:r>
        <w:br/>
      </w:r>
      <w:r>
        <w:rPr>
          <w:rFonts w:ascii="Arial" w:hAnsi="Arial" w:cs="Arial"/>
          <w:b w:val="0"/>
          <w:sz w:val="24"/>
          <w:rtl w:val="1"/>
          <w:szCs w:val="24"/>
        </w:rPr>
        <w:t xml:space="preserve">2.3 </w:t>
      </w:r>
      <w:r>
        <w:rPr>
          <w:rFonts w:ascii="Arial" w:hAnsi="Arial" w:cs="Arial"/>
          <w:b w:val="0"/>
          <w:sz w:val="24"/>
          <w:highlight w:val="yellow"/>
          <w:rtl w:val="1"/>
          <w:szCs w:val="24"/>
        </w:rPr>
        <w:t>[في العمل بنظام الورديات: تُنشر جداول الورديات قبل (العدد) أيام على الأقل.]</w:t>
      </w:r>
    </w:p>
    <w:p>
      <w:pPr>
        <w:spacing w:after="200" w:line="336" w:lineRule="auto"/>
        <w:bidi w:val="1"/>
        <w:jc w:val="right"/>
      </w:pPr>
      <w:r>
        <w:rPr>
          <w:rFonts w:ascii="Arial" w:hAnsi="Arial" w:cs="Arial"/>
          <w:b w:val="0"/>
          <w:sz w:val="24"/>
          <w:rtl w:val="1"/>
          <w:szCs w:val="24"/>
        </w:rPr>
        <w:t>3. فترات الراحة</w:t>
      </w:r>
      <w:r>
        <w:br/>
      </w:r>
      <w:r>
        <w:rPr>
          <w:rFonts w:ascii="Arial" w:hAnsi="Arial" w:cs="Arial"/>
          <w:b w:val="0"/>
          <w:sz w:val="24"/>
          <w:rtl w:val="1"/>
          <w:szCs w:val="24"/>
        </w:rPr>
        <w:t xml:space="preserve">3.1 لا يعمل الموظف أكثر من 5 ساعات متتالية دون فترة للصلاة والطعام والراحة لا تقل عن 30 دقيقة، وتكون مواعيدها </w:t>
      </w:r>
      <w:r>
        <w:rPr>
          <w:rFonts w:ascii="Arial" w:hAnsi="Arial" w:cs="Arial"/>
          <w:b w:val="0"/>
          <w:sz w:val="24"/>
          <w:highlight w:val="yellow"/>
          <w:rtl w:val="1"/>
          <w:szCs w:val="24"/>
        </w:rPr>
        <w:t>[المواعيد]</w:t>
      </w:r>
      <w:r>
        <w:rPr>
          <w:rFonts w:ascii="Arial" w:hAnsi="Arial" w:cs="Arial"/>
          <w:b w:val="0"/>
          <w:sz w:val="24"/>
          <w:rtl w:val="1"/>
          <w:szCs w:val="24"/>
        </w:rPr>
        <w:t>.</w:t>
      </w:r>
      <w:r>
        <w:br/>
      </w:r>
      <w:r>
        <w:rPr>
          <w:rFonts w:ascii="Arial" w:hAnsi="Arial" w:cs="Arial"/>
          <w:b w:val="0"/>
          <w:sz w:val="24"/>
          <w:rtl w:val="1"/>
          <w:szCs w:val="24"/>
        </w:rPr>
        <w:t>3.2 لا تدخل فترات الراحة في ساعات العمل، ولا يُلزم الموظف بالبقاء في مكان العمل خلالها.</w:t>
      </w:r>
      <w:r>
        <w:br/>
      </w:r>
      <w:r>
        <w:rPr>
          <w:rFonts w:ascii="Arial" w:hAnsi="Arial" w:cs="Arial"/>
          <w:b w:val="0"/>
          <w:sz w:val="24"/>
          <w:rtl w:val="1"/>
          <w:szCs w:val="24"/>
        </w:rPr>
        <w:t>3.3 لا تزيد المدة التي يقضيها الموظف في مكان العمل على 12 ساعة في اليوم.</w:t>
      </w:r>
    </w:p>
    <w:p>
      <w:pPr>
        <w:spacing w:after="200" w:line="336" w:lineRule="auto"/>
        <w:bidi w:val="1"/>
        <w:jc w:val="right"/>
      </w:pPr>
      <w:r>
        <w:rPr>
          <w:rFonts w:ascii="Arial" w:hAnsi="Arial" w:cs="Arial"/>
          <w:b w:val="0"/>
          <w:sz w:val="24"/>
          <w:rtl w:val="1"/>
          <w:szCs w:val="24"/>
        </w:rPr>
        <w:t>4. الراحة الأسبوعية</w:t>
      </w:r>
      <w:r>
        <w:br/>
      </w:r>
      <w:r>
        <w:rPr>
          <w:rFonts w:ascii="Arial" w:hAnsi="Arial" w:cs="Arial"/>
          <w:b w:val="0"/>
          <w:sz w:val="24"/>
          <w:rtl w:val="1"/>
          <w:szCs w:val="24"/>
        </w:rPr>
        <w:t xml:space="preserve">يوم الراحة الأسبوعية هو </w:t>
      </w:r>
      <w:r>
        <w:rPr>
          <w:rFonts w:ascii="Arial" w:hAnsi="Arial" w:cs="Arial"/>
          <w:b w:val="0"/>
          <w:sz w:val="24"/>
          <w:highlight w:val="yellow"/>
          <w:rtl w:val="1"/>
          <w:szCs w:val="24"/>
        </w:rPr>
        <w:t>[اليوم]</w:t>
      </w:r>
      <w:r>
        <w:rPr>
          <w:rFonts w:ascii="Arial" w:hAnsi="Arial" w:cs="Arial"/>
          <w:b w:val="0"/>
          <w:sz w:val="24"/>
          <w:rtl w:val="1"/>
          <w:szCs w:val="24"/>
        </w:rPr>
        <w:t xml:space="preserve"> بأجر كامل. </w:t>
      </w:r>
      <w:r>
        <w:rPr>
          <w:rFonts w:ascii="Arial" w:hAnsi="Arial" w:cs="Arial"/>
          <w:b w:val="0"/>
          <w:sz w:val="24"/>
          <w:highlight w:val="yellow"/>
          <w:rtl w:val="1"/>
          <w:szCs w:val="24"/>
        </w:rPr>
        <w:t>[وإذا حددت المنشأة يومًا آخر لبعض الموظفين فيكون ذلك بعد إبلاغ مكتب العمل المختص، مع تمكينهم من أداء واجباتهم الدينية.]</w:t>
      </w:r>
    </w:p>
    <w:p>
      <w:pPr>
        <w:spacing w:after="200" w:line="336" w:lineRule="auto"/>
        <w:bidi w:val="1"/>
        <w:jc w:val="right"/>
      </w:pPr>
      <w:r>
        <w:rPr>
          <w:rFonts w:ascii="Arial" w:hAnsi="Arial" w:cs="Arial"/>
          <w:b w:val="0"/>
          <w:sz w:val="24"/>
          <w:rtl w:val="1"/>
          <w:szCs w:val="24"/>
        </w:rPr>
        <w:t>5. تسجيل الحضور</w:t>
      </w:r>
      <w:r>
        <w:br/>
      </w:r>
      <w:r>
        <w:rPr>
          <w:rFonts w:ascii="Arial" w:hAnsi="Arial" w:cs="Arial"/>
          <w:b w:val="0"/>
          <w:sz w:val="24"/>
          <w:rtl w:val="1"/>
          <w:szCs w:val="24"/>
        </w:rPr>
        <w:t xml:space="preserve">5.1 يسجل الموظف بدء العمل وانتهاءه عبر </w:t>
      </w:r>
      <w:r>
        <w:rPr>
          <w:rFonts w:ascii="Arial" w:hAnsi="Arial" w:cs="Arial"/>
          <w:b w:val="0"/>
          <w:sz w:val="24"/>
          <w:highlight w:val="yellow"/>
          <w:rtl w:val="1"/>
          <w:szCs w:val="24"/>
        </w:rPr>
        <w:t>[نظام الحضور / تطبيق الجوال / جهاز التسجيل في الموقع]</w:t>
      </w:r>
      <w:r>
        <w:rPr>
          <w:rFonts w:ascii="Arial" w:hAnsi="Arial" w:cs="Arial"/>
          <w:b w:val="0"/>
          <w:sz w:val="24"/>
          <w:rtl w:val="1"/>
          <w:szCs w:val="24"/>
        </w:rPr>
        <w:t>.</w:t>
      </w:r>
      <w:r>
        <w:br/>
      </w:r>
      <w:r>
        <w:rPr>
          <w:rFonts w:ascii="Arial" w:hAnsi="Arial" w:cs="Arial"/>
          <w:b w:val="0"/>
          <w:sz w:val="24"/>
          <w:rtl w:val="1"/>
          <w:szCs w:val="24"/>
        </w:rPr>
        <w:t>5.2 لا يجوز للموظف تسجيل الحضور عن غيره.</w:t>
      </w:r>
      <w:r>
        <w:br/>
      </w:r>
      <w:r>
        <w:rPr>
          <w:rFonts w:ascii="Arial" w:hAnsi="Arial" w:cs="Arial"/>
          <w:b w:val="0"/>
          <w:sz w:val="24"/>
          <w:rtl w:val="1"/>
          <w:szCs w:val="24"/>
        </w:rPr>
        <w:t>5.3 إذا نسي الموظف تسجيل الحضور أبلغ مديره المباشر في اليوم نفسه لتصحيحه.</w:t>
      </w:r>
    </w:p>
    <w:p>
      <w:pPr>
        <w:spacing w:after="200" w:line="336" w:lineRule="auto"/>
        <w:bidi w:val="1"/>
        <w:jc w:val="right"/>
      </w:pPr>
      <w:r>
        <w:rPr>
          <w:rFonts w:ascii="Arial" w:hAnsi="Arial" w:cs="Arial"/>
          <w:b w:val="0"/>
          <w:sz w:val="24"/>
          <w:rtl w:val="1"/>
          <w:szCs w:val="24"/>
        </w:rPr>
        <w:t>6. التأخر والانصراف المبكر</w:t>
      </w:r>
      <w:r>
        <w:br/>
      </w:r>
      <w:r>
        <w:rPr>
          <w:rFonts w:ascii="Arial" w:hAnsi="Arial" w:cs="Arial"/>
          <w:b w:val="0"/>
          <w:sz w:val="24"/>
          <w:rtl w:val="1"/>
          <w:szCs w:val="24"/>
        </w:rPr>
        <w:t>6.1 يُبلغ الموظف الذي سيتأخر مديره المباشر قبل موعد بدء العمل.</w:t>
      </w:r>
      <w:r>
        <w:br/>
      </w:r>
      <w:r>
        <w:rPr>
          <w:rFonts w:ascii="Arial" w:hAnsi="Arial" w:cs="Arial"/>
          <w:b w:val="0"/>
          <w:sz w:val="24"/>
          <w:rtl w:val="1"/>
          <w:szCs w:val="24"/>
        </w:rPr>
        <w:t xml:space="preserve">6.2 تُمنح فترة سماح مدتها </w:t>
      </w:r>
      <w:r>
        <w:rPr>
          <w:rFonts w:ascii="Arial" w:hAnsi="Arial" w:cs="Arial"/>
          <w:b w:val="0"/>
          <w:sz w:val="24"/>
          <w:highlight w:val="yellow"/>
          <w:rtl w:val="1"/>
          <w:szCs w:val="24"/>
        </w:rPr>
        <w:t>[العدد]</w:t>
      </w:r>
      <w:r>
        <w:rPr>
          <w:rFonts w:ascii="Arial" w:hAnsi="Arial" w:cs="Arial"/>
          <w:b w:val="0"/>
          <w:sz w:val="24"/>
          <w:rtl w:val="1"/>
          <w:szCs w:val="24"/>
        </w:rPr>
        <w:t xml:space="preserve"> دقائق </w:t>
      </w:r>
      <w:r>
        <w:rPr>
          <w:rFonts w:ascii="Arial" w:hAnsi="Arial" w:cs="Arial"/>
          <w:b w:val="0"/>
          <w:sz w:val="24"/>
          <w:highlight w:val="yellow"/>
          <w:rtl w:val="1"/>
          <w:szCs w:val="24"/>
        </w:rPr>
        <w:t>[العدد]</w:t>
      </w:r>
      <w:r>
        <w:rPr>
          <w:rFonts w:ascii="Arial" w:hAnsi="Arial" w:cs="Arial"/>
          <w:b w:val="0"/>
          <w:sz w:val="24"/>
          <w:rtl w:val="1"/>
          <w:szCs w:val="24"/>
        </w:rPr>
        <w:t xml:space="preserve"> مرات في الشهر.</w:t>
      </w:r>
      <w:r>
        <w:br/>
      </w:r>
      <w:r>
        <w:rPr>
          <w:rFonts w:ascii="Arial" w:hAnsi="Arial" w:cs="Arial"/>
          <w:b w:val="0"/>
          <w:sz w:val="24"/>
          <w:rtl w:val="1"/>
          <w:szCs w:val="24"/>
        </w:rPr>
        <w:t>6.3 يُعد تكرار التأخر أو الانصراف المبكر دون إذن مخالفة تُعالج وفق جدول الجزاءات في لائحة تنظيم العمل، بعد إبلاغ الموظف كتابةً وسماع أقواله.</w:t>
      </w:r>
    </w:p>
    <w:p>
      <w:pPr>
        <w:spacing w:after="200" w:line="336" w:lineRule="auto"/>
        <w:bidi w:val="1"/>
        <w:jc w:val="right"/>
      </w:pPr>
      <w:r>
        <w:rPr>
          <w:rFonts w:ascii="Arial" w:hAnsi="Arial" w:cs="Arial"/>
          <w:b w:val="0"/>
          <w:sz w:val="24"/>
          <w:rtl w:val="1"/>
          <w:szCs w:val="24"/>
        </w:rPr>
        <w:t>7. الغياب</w:t>
      </w:r>
      <w:r>
        <w:br/>
      </w:r>
      <w:r>
        <w:rPr>
          <w:rFonts w:ascii="Arial" w:hAnsi="Arial" w:cs="Arial"/>
          <w:b w:val="0"/>
          <w:sz w:val="24"/>
          <w:rtl w:val="1"/>
          <w:szCs w:val="24"/>
        </w:rPr>
        <w:t>7.1 يُبلغ الموظف الذي يتعذر حضوره مديره المباشر في أقرب وقت من اليوم الأول، ويذكر السبب.</w:t>
      </w:r>
      <w:r>
        <w:br/>
      </w:r>
      <w:r>
        <w:rPr>
          <w:rFonts w:ascii="Arial" w:hAnsi="Arial" w:cs="Arial"/>
          <w:b w:val="0"/>
          <w:sz w:val="24"/>
          <w:rtl w:val="1"/>
          <w:szCs w:val="24"/>
        </w:rPr>
        <w:t>7.2 يُغطى الغياب بإجازة معتمدة، كالإجازة المرضية بشهادة طبية، ويُسجَّل الغياب دون موافقة أو سبب مشروع غيابًا غير مبرر يُعالج وفق لائحة تنظيم العمل.</w:t>
      </w:r>
      <w:r>
        <w:br/>
      </w:r>
      <w:r>
        <w:rPr>
          <w:rFonts w:ascii="Arial" w:hAnsi="Arial" w:cs="Arial"/>
          <w:b w:val="0"/>
          <w:sz w:val="24"/>
          <w:rtl w:val="1"/>
          <w:szCs w:val="24"/>
        </w:rPr>
        <w:t>7.3 وفق المادة 80 من نظام العمل يجوز إنهاء العقد دون مكافأة إذا غاب الموظف دون سبب مشروع أكثر من 30 يومًا خلال السنة العقدية أو أكثر من 15 يومًا متتالية، بعد إنذار كتابي عند 20 يومًا أو 10 أيام بحسب الحالة.</w:t>
      </w:r>
    </w:p>
    <w:p>
      <w:pPr>
        <w:spacing w:after="200" w:line="336" w:lineRule="auto"/>
        <w:bidi w:val="1"/>
        <w:jc w:val="right"/>
      </w:pPr>
      <w:r>
        <w:rPr>
          <w:rFonts w:ascii="Arial" w:hAnsi="Arial" w:cs="Arial"/>
          <w:b w:val="0"/>
          <w:sz w:val="24"/>
          <w:rtl w:val="1"/>
          <w:szCs w:val="24"/>
        </w:rPr>
        <w:t>8. العمل الإضافي</w:t>
      </w:r>
      <w:r>
        <w:br/>
      </w:r>
      <w:r>
        <w:rPr>
          <w:rFonts w:ascii="Arial" w:hAnsi="Arial" w:cs="Arial"/>
          <w:b w:val="0"/>
          <w:sz w:val="24"/>
          <w:rtl w:val="1"/>
          <w:szCs w:val="24"/>
        </w:rPr>
        <w:t xml:space="preserve">8.1 لا يُؤدّى أي عمل إضافي إلا بموافقة مسبقة من </w:t>
      </w:r>
      <w:r>
        <w:rPr>
          <w:rFonts w:ascii="Arial" w:hAnsi="Arial" w:cs="Arial"/>
          <w:b w:val="0"/>
          <w:sz w:val="24"/>
          <w:highlight w:val="yellow"/>
          <w:rtl w:val="1"/>
          <w:szCs w:val="24"/>
        </w:rPr>
        <w:t>[المدير المباشر]</w:t>
      </w:r>
      <w:r>
        <w:rPr>
          <w:rFonts w:ascii="Arial" w:hAnsi="Arial" w:cs="Arial"/>
          <w:b w:val="0"/>
          <w:sz w:val="24"/>
          <w:rtl w:val="1"/>
          <w:szCs w:val="24"/>
        </w:rPr>
        <w:t>.</w:t>
      </w:r>
      <w:r>
        <w:br/>
      </w:r>
      <w:r>
        <w:rPr>
          <w:rFonts w:ascii="Arial" w:hAnsi="Arial" w:cs="Arial"/>
          <w:b w:val="0"/>
          <w:sz w:val="24"/>
          <w:rtl w:val="1"/>
          <w:szCs w:val="24"/>
        </w:rPr>
        <w:t>8.2 يُدفع عن ساعة العمل الإضافية أجر الساعة مضافًا إليه 50% من الأجر الأساسي للساعة، وتُعد جميع ساعات العمل في أيام العطل والأعياد ساعات إضافية.</w:t>
      </w:r>
      <w:r>
        <w:br/>
      </w:r>
      <w:r>
        <w:rPr>
          <w:rFonts w:ascii="Arial" w:hAnsi="Arial" w:cs="Arial"/>
          <w:b w:val="0"/>
          <w:sz w:val="24"/>
          <w:rtl w:val="1"/>
          <w:szCs w:val="24"/>
        </w:rPr>
        <w:t>8.3 يجوز بموافقة الموظف التعويض عن العمل الإضافي بإجازة مدفوعة الأجر وفق ما ينص عليه نظام العمل.</w:t>
      </w:r>
    </w:p>
    <w:p>
      <w:pPr>
        <w:spacing w:after="200" w:line="336" w:lineRule="auto"/>
        <w:bidi w:val="1"/>
        <w:jc w:val="right"/>
      </w:pPr>
      <w:r>
        <w:rPr>
          <w:rFonts w:ascii="Arial" w:hAnsi="Arial" w:cs="Arial"/>
          <w:b w:val="0"/>
          <w:sz w:val="24"/>
          <w:rtl w:val="1"/>
          <w:szCs w:val="24"/>
        </w:rPr>
        <w:t xml:space="preserve">9. العمل عن بعد </w:t>
      </w:r>
      <w:r>
        <w:rPr>
          <w:rFonts w:ascii="Arial" w:hAnsi="Arial" w:cs="Arial"/>
          <w:b w:val="0"/>
          <w:sz w:val="24"/>
          <w:highlight w:val="yellow"/>
          <w:rtl w:val="1"/>
          <w:szCs w:val="24"/>
        </w:rPr>
        <w:t>[اختياري]</w:t>
      </w:r>
      <w:r>
        <w:br/>
      </w:r>
      <w:r>
        <w:rPr>
          <w:rFonts w:ascii="Arial" w:hAnsi="Arial" w:cs="Arial"/>
          <w:b w:val="0"/>
          <w:sz w:val="24"/>
          <w:rtl w:val="1"/>
          <w:szCs w:val="24"/>
        </w:rPr>
        <w:t xml:space="preserve">يسجل الموظف المعتمد للعمل عن بعد وقت عمله عبر </w:t>
      </w:r>
      <w:r>
        <w:rPr>
          <w:rFonts w:ascii="Arial" w:hAnsi="Arial" w:cs="Arial"/>
          <w:b w:val="0"/>
          <w:sz w:val="24"/>
          <w:highlight w:val="yellow"/>
          <w:rtl w:val="1"/>
          <w:szCs w:val="24"/>
        </w:rPr>
        <w:t>[النظام]</w:t>
      </w:r>
      <w:r>
        <w:rPr>
          <w:rFonts w:ascii="Arial" w:hAnsi="Arial" w:cs="Arial"/>
          <w:b w:val="0"/>
          <w:sz w:val="24"/>
          <w:rtl w:val="1"/>
          <w:szCs w:val="24"/>
        </w:rPr>
        <w:t xml:space="preserve">، ويكون متاحًا خلال </w:t>
      </w:r>
      <w:r>
        <w:rPr>
          <w:rFonts w:ascii="Arial" w:hAnsi="Arial" w:cs="Arial"/>
          <w:b w:val="0"/>
          <w:sz w:val="24"/>
          <w:highlight w:val="yellow"/>
          <w:rtl w:val="1"/>
          <w:szCs w:val="24"/>
        </w:rPr>
        <w:t>[الساعات الأساسية]</w:t>
      </w:r>
      <w:r>
        <w:rPr>
          <w:rFonts w:ascii="Arial" w:hAnsi="Arial" w:cs="Arial"/>
          <w:b w:val="0"/>
          <w:sz w:val="24"/>
          <w:rtl w:val="1"/>
          <w:szCs w:val="24"/>
        </w:rPr>
        <w:t>.</w:t>
      </w:r>
    </w:p>
    <w:p>
      <w:pPr>
        <w:spacing w:after="200" w:line="336" w:lineRule="auto"/>
        <w:bidi w:val="1"/>
        <w:jc w:val="right"/>
      </w:pPr>
      <w:r>
        <w:rPr>
          <w:rFonts w:ascii="Arial" w:hAnsi="Arial" w:cs="Arial"/>
          <w:b w:val="0"/>
          <w:sz w:val="24"/>
          <w:rtl w:val="1"/>
          <w:szCs w:val="24"/>
        </w:rPr>
        <w:t>10. المراجعة</w:t>
      </w:r>
      <w:r>
        <w:br/>
      </w:r>
      <w:r>
        <w:rPr>
          <w:rFonts w:ascii="Arial" w:hAnsi="Arial" w:cs="Arial"/>
          <w:b w:val="0"/>
          <w:sz w:val="24"/>
          <w:rtl w:val="1"/>
          <w:szCs w:val="24"/>
        </w:rPr>
        <w:t xml:space="preserve">تراجع الموارد البشرية هذه السياسة </w:t>
      </w:r>
      <w:r>
        <w:rPr>
          <w:rFonts w:ascii="Arial" w:hAnsi="Arial" w:cs="Arial"/>
          <w:b w:val="0"/>
          <w:sz w:val="24"/>
          <w:highlight w:val="yellow"/>
          <w:rtl w:val="1"/>
          <w:szCs w:val="24"/>
        </w:rPr>
        <w:t>[سنويًا]</w:t>
      </w:r>
      <w:r>
        <w:rPr>
          <w:rFonts w:ascii="Arial" w:hAnsi="Arial" w:cs="Arial"/>
          <w:b w:val="0"/>
          <w:sz w:val="24"/>
          <w:rtl w:val="1"/>
          <w:szCs w:val="24"/>
        </w:rPr>
        <w:t xml:space="preserve"> وكلما عُدِّل نظام العمل.</w:t>
      </w:r>
    </w:p>
    <w:sectPr w:rsidR="00FC693F" w:rsidRPr="0006063C" w:rsidSect="00034616">
      <w:pgSz w:w="12240" w:h="15840"/>
      <w:pgMar w:top="1440" w:right="1280" w:bottom="1440" w:left="128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سياسة الحضور والانصراف وفق نظام العمل السعودي</dc:title>
  <dc:subject/>
  <dc:creator>RafiqHR</dc:creator>
  <cp:keywords/>
  <dc:description>generated by python-docx</dc:description>
  <cp:lastModifiedBy/>
  <cp:revision>1</cp:revision>
  <dcterms:created xsi:type="dcterms:W3CDTF">2013-12-23T23:15:00Z</dcterms:created>
  <dcterms:modified xsi:type="dcterms:W3CDTF">2013-12-23T23:15:00Z</dcterms:modified>
  <cp:category/>
</cp:coreProperties>
</file>